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04D33E" w14:textId="48117147" w:rsidR="00685D52" w:rsidRDefault="00685D52" w:rsidP="00685D52">
      <w:pPr>
        <w:pStyle w:val="NoSpacing"/>
        <w:rPr>
          <w:rFonts w:ascii="Times New Roman" w:hAnsi="Times New Roman" w:cs="Times New Roman"/>
          <w:sz w:val="24"/>
          <w:szCs w:val="24"/>
        </w:rPr>
      </w:pPr>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January 27, 2026               </w:t>
      </w:r>
      <w:r>
        <w:rPr>
          <w:rFonts w:ascii="Times New Roman" w:hAnsi="Times New Roman" w:cs="Times New Roman"/>
          <w:sz w:val="24"/>
          <w:szCs w:val="24"/>
        </w:rPr>
        <w:tab/>
        <w:t xml:space="preserve">        </w:t>
      </w:r>
      <w:r>
        <w:rPr>
          <w:rFonts w:ascii="Times New Roman" w:hAnsi="Times New Roman" w:cs="Times New Roman"/>
          <w:sz w:val="24"/>
          <w:szCs w:val="24"/>
        </w:rPr>
        <w:tab/>
        <w:t>8:00 am</w:t>
      </w:r>
    </w:p>
    <w:p w14:paraId="7928EF66" w14:textId="77777777" w:rsidR="00685D52" w:rsidRDefault="00685D52" w:rsidP="00685D52">
      <w:pPr>
        <w:pStyle w:val="NoSpacing"/>
        <w:rPr>
          <w:rFonts w:ascii="Times New Roman" w:hAnsi="Times New Roman" w:cs="Times New Roman"/>
          <w:sz w:val="24"/>
          <w:szCs w:val="24"/>
        </w:rPr>
      </w:pPr>
    </w:p>
    <w:p w14:paraId="32752241" w14:textId="77777777" w:rsidR="00685D52" w:rsidRDefault="00685D52" w:rsidP="00685D52">
      <w:pPr>
        <w:pStyle w:val="NoSpacing"/>
        <w:rPr>
          <w:rFonts w:ascii="Times New Roman" w:hAnsi="Times New Roman" w:cs="Times New Roman"/>
          <w:sz w:val="24"/>
          <w:szCs w:val="24"/>
        </w:rPr>
      </w:pPr>
    </w:p>
    <w:p w14:paraId="52AFD760" w14:textId="77777777" w:rsidR="00685D52" w:rsidRDefault="00685D52" w:rsidP="00685D52">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w:t>
      </w:r>
      <w:proofErr w:type="spellStart"/>
      <w:r>
        <w:rPr>
          <w:rFonts w:ascii="Times New Roman" w:hAnsi="Times New Roman" w:cs="Times New Roman"/>
          <w:sz w:val="24"/>
          <w:szCs w:val="24"/>
        </w:rPr>
        <w:t>Bryjulson</w:t>
      </w:r>
      <w:proofErr w:type="spellEnd"/>
      <w:r>
        <w:rPr>
          <w:rFonts w:ascii="Times New Roman" w:hAnsi="Times New Roman" w:cs="Times New Roman"/>
          <w:sz w:val="24"/>
          <w:szCs w:val="24"/>
        </w:rPr>
        <w:t xml:space="preserve">, Devin Long and Chad </w:t>
      </w:r>
      <w:proofErr w:type="spellStart"/>
      <w:r>
        <w:rPr>
          <w:rFonts w:ascii="Times New Roman" w:hAnsi="Times New Roman" w:cs="Times New Roman"/>
          <w:sz w:val="24"/>
          <w:szCs w:val="24"/>
        </w:rPr>
        <w:t>Reimche</w:t>
      </w:r>
      <w:proofErr w:type="spellEnd"/>
    </w:p>
    <w:p w14:paraId="345D1A65" w14:textId="77777777" w:rsidR="00685D52" w:rsidRDefault="00685D52" w:rsidP="00685D52">
      <w:pPr>
        <w:pStyle w:val="NoSpacing"/>
        <w:rPr>
          <w:rFonts w:ascii="Times New Roman" w:hAnsi="Times New Roman" w:cs="Times New Roman"/>
          <w:sz w:val="24"/>
          <w:szCs w:val="24"/>
        </w:rPr>
      </w:pPr>
    </w:p>
    <w:p w14:paraId="60D61029" w14:textId="77777777" w:rsidR="00685D52" w:rsidRDefault="00685D52" w:rsidP="00685D52">
      <w:pPr>
        <w:pStyle w:val="NoSpacing"/>
        <w:rPr>
          <w:rFonts w:ascii="Times New Roman" w:hAnsi="Times New Roman" w:cs="Times New Roman"/>
          <w:sz w:val="24"/>
          <w:szCs w:val="24"/>
        </w:rPr>
      </w:pPr>
      <w:r>
        <w:rPr>
          <w:rFonts w:ascii="Times New Roman" w:hAnsi="Times New Roman" w:cs="Times New Roman"/>
          <w:sz w:val="24"/>
          <w:szCs w:val="24"/>
        </w:rPr>
        <w:t>Kale Van Bruggen Rinke-Noonan and Thomas Demke Apex Engineering, were in attendance via video conference.</w:t>
      </w:r>
    </w:p>
    <w:p w14:paraId="75735C51" w14:textId="77777777" w:rsidR="00ED057F" w:rsidRDefault="00ED057F" w:rsidP="00685D52">
      <w:pPr>
        <w:pStyle w:val="NoSpacing"/>
        <w:rPr>
          <w:rFonts w:ascii="Times New Roman" w:hAnsi="Times New Roman" w:cs="Times New Roman"/>
          <w:sz w:val="24"/>
          <w:szCs w:val="24"/>
        </w:rPr>
      </w:pPr>
    </w:p>
    <w:p w14:paraId="32A4DFEF" w14:textId="0757B480" w:rsidR="00ED057F" w:rsidRDefault="00ED057F" w:rsidP="00685D52">
      <w:pPr>
        <w:pStyle w:val="NoSpacing"/>
        <w:rPr>
          <w:rFonts w:ascii="Times New Roman" w:hAnsi="Times New Roman" w:cs="Times New Roman"/>
          <w:sz w:val="24"/>
          <w:szCs w:val="24"/>
        </w:rPr>
      </w:pPr>
      <w:r>
        <w:rPr>
          <w:rFonts w:ascii="Times New Roman" w:hAnsi="Times New Roman" w:cs="Times New Roman"/>
          <w:sz w:val="24"/>
          <w:szCs w:val="24"/>
        </w:rPr>
        <w:t xml:space="preserve">Brian Schimelfenig, Schimelfenig Construction was also in attendance. </w:t>
      </w:r>
    </w:p>
    <w:p w14:paraId="5DE47BE1" w14:textId="77777777" w:rsidR="007D3698" w:rsidRDefault="007D3698"/>
    <w:p w14:paraId="0CBCC283" w14:textId="2F679EEB" w:rsidR="00685D52" w:rsidRPr="00685D52" w:rsidRDefault="00685D52" w:rsidP="00685D52">
      <w:pPr>
        <w:pStyle w:val="NoSpacing"/>
        <w:rPr>
          <w:rFonts w:ascii="Times New Roman" w:hAnsi="Times New Roman" w:cs="Times New Roman"/>
          <w:b/>
          <w:bCs/>
          <w:sz w:val="24"/>
          <w:szCs w:val="24"/>
          <w:u w:val="single"/>
        </w:rPr>
      </w:pPr>
      <w:r w:rsidRPr="00685D52">
        <w:rPr>
          <w:rFonts w:ascii="Times New Roman" w:hAnsi="Times New Roman" w:cs="Times New Roman"/>
          <w:b/>
          <w:bCs/>
          <w:sz w:val="24"/>
          <w:szCs w:val="24"/>
          <w:u w:val="single"/>
        </w:rPr>
        <w:t>Roller Dikes</w:t>
      </w:r>
    </w:p>
    <w:p w14:paraId="16157709" w14:textId="7C7325F4" w:rsidR="00685D52" w:rsidRDefault="00685D52" w:rsidP="00685D5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Kale reported that </w:t>
      </w:r>
      <w:r w:rsidR="000311B1">
        <w:rPr>
          <w:rFonts w:ascii="Times New Roman" w:hAnsi="Times New Roman" w:cs="Times New Roman"/>
          <w:sz w:val="24"/>
          <w:szCs w:val="24"/>
        </w:rPr>
        <w:t xml:space="preserve">NRCS </w:t>
      </w:r>
      <w:r w:rsidR="00513C5D">
        <w:rPr>
          <w:rFonts w:ascii="Times New Roman" w:hAnsi="Times New Roman" w:cs="Times New Roman"/>
          <w:sz w:val="24"/>
          <w:szCs w:val="24"/>
        </w:rPr>
        <w:t>stated that the WRD can breach the Roller dike with no easement violation</w:t>
      </w:r>
      <w:r w:rsidR="00ED057F">
        <w:rPr>
          <w:rFonts w:ascii="Times New Roman" w:hAnsi="Times New Roman" w:cs="Times New Roman"/>
          <w:sz w:val="24"/>
          <w:szCs w:val="24"/>
        </w:rPr>
        <w:t>s</w:t>
      </w:r>
    </w:p>
    <w:p w14:paraId="404AE9F8" w14:textId="6B48B107" w:rsidR="00513C5D" w:rsidRDefault="00513C5D" w:rsidP="00685D5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Spoil piles must be disposed of outside of the easement area</w:t>
      </w:r>
      <w:r w:rsidR="00ED057F">
        <w:rPr>
          <w:rFonts w:ascii="Times New Roman" w:hAnsi="Times New Roman" w:cs="Times New Roman"/>
          <w:sz w:val="24"/>
          <w:szCs w:val="24"/>
        </w:rPr>
        <w:t>.</w:t>
      </w:r>
    </w:p>
    <w:p w14:paraId="77E90771" w14:textId="4D68A689" w:rsidR="00ED057F" w:rsidRDefault="00ED057F" w:rsidP="00685D5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Bryon made the motion seconded by Chad </w:t>
      </w:r>
      <w:r w:rsidR="00603A6B">
        <w:rPr>
          <w:rFonts w:ascii="Times New Roman" w:hAnsi="Times New Roman" w:cs="Times New Roman"/>
          <w:sz w:val="24"/>
          <w:szCs w:val="24"/>
        </w:rPr>
        <w:t>to authorize the Roller family to have the spoil piles from the dam breach to be deposited on the nearby abandoned railroad site the WRD acquired.  All voting aye, motion carried.</w:t>
      </w:r>
    </w:p>
    <w:p w14:paraId="2B29437D" w14:textId="77639A21" w:rsidR="00ED057F" w:rsidRDefault="00ED057F" w:rsidP="00685D52">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instructed Brian Schimelfenig</w:t>
      </w:r>
      <w:r w:rsidR="00603A6B">
        <w:rPr>
          <w:rFonts w:ascii="Times New Roman" w:hAnsi="Times New Roman" w:cs="Times New Roman"/>
          <w:sz w:val="24"/>
          <w:szCs w:val="24"/>
        </w:rPr>
        <w:t xml:space="preserve">, Schimelfenig Construction that he not to proceed unless and until Lyndsey Roller-Zeien or another authorized member of the Roller family contacts him to comply with the breach order.  Schimelfenig was informed that if the spoils are deposited on the nearby abandoned railroad site, to be mindful of the conveyance pipe buried there for the </w:t>
      </w:r>
      <w:proofErr w:type="spellStart"/>
      <w:r w:rsidR="00603A6B">
        <w:rPr>
          <w:rFonts w:ascii="Times New Roman" w:hAnsi="Times New Roman" w:cs="Times New Roman"/>
          <w:sz w:val="24"/>
          <w:szCs w:val="24"/>
        </w:rPr>
        <w:t>Hurdsfield</w:t>
      </w:r>
      <w:proofErr w:type="spellEnd"/>
      <w:r w:rsidR="00603A6B">
        <w:rPr>
          <w:rFonts w:ascii="Times New Roman" w:hAnsi="Times New Roman" w:cs="Times New Roman"/>
          <w:sz w:val="24"/>
          <w:szCs w:val="24"/>
        </w:rPr>
        <w:t xml:space="preserve"> Project. </w:t>
      </w:r>
      <w:bookmarkStart w:id="0" w:name="_GoBack"/>
      <w:bookmarkEnd w:id="0"/>
    </w:p>
    <w:p w14:paraId="77C32F4A" w14:textId="77777777" w:rsidR="00685D52" w:rsidRDefault="00685D52" w:rsidP="00685D52">
      <w:pPr>
        <w:pStyle w:val="NoSpacing"/>
        <w:rPr>
          <w:rFonts w:ascii="Times New Roman" w:hAnsi="Times New Roman" w:cs="Times New Roman"/>
          <w:sz w:val="24"/>
          <w:szCs w:val="24"/>
        </w:rPr>
      </w:pPr>
    </w:p>
    <w:p w14:paraId="36C91B5C" w14:textId="77777777" w:rsidR="00685D52" w:rsidRDefault="00685D52" w:rsidP="00685D52">
      <w:pPr>
        <w:pStyle w:val="NoSpacing"/>
        <w:rPr>
          <w:rFonts w:ascii="Times New Roman" w:hAnsi="Times New Roman" w:cs="Times New Roman"/>
          <w:sz w:val="24"/>
          <w:szCs w:val="24"/>
        </w:rPr>
      </w:pPr>
    </w:p>
    <w:p w14:paraId="6DFD1709" w14:textId="6D2B5429" w:rsidR="00685D52" w:rsidRDefault="00685D52" w:rsidP="00685D52">
      <w:pPr>
        <w:pStyle w:val="NoSpacing"/>
        <w:rPr>
          <w:rFonts w:ascii="Times New Roman" w:hAnsi="Times New Roman" w:cs="Times New Roman"/>
          <w:sz w:val="24"/>
          <w:szCs w:val="24"/>
        </w:rPr>
      </w:pPr>
      <w:r>
        <w:rPr>
          <w:rFonts w:ascii="Times New Roman" w:hAnsi="Times New Roman" w:cs="Times New Roman"/>
          <w:sz w:val="24"/>
          <w:szCs w:val="24"/>
        </w:rPr>
        <w:t>The WRD Board members completed their 2026 Continuing Education hours.</w:t>
      </w:r>
    </w:p>
    <w:p w14:paraId="26419037" w14:textId="77777777" w:rsidR="00685D52" w:rsidRDefault="00685D52" w:rsidP="00685D52">
      <w:pPr>
        <w:pStyle w:val="NoSpacing"/>
        <w:rPr>
          <w:rFonts w:ascii="Times New Roman" w:hAnsi="Times New Roman" w:cs="Times New Roman"/>
          <w:sz w:val="24"/>
          <w:szCs w:val="24"/>
        </w:rPr>
      </w:pPr>
    </w:p>
    <w:p w14:paraId="6EC5919D" w14:textId="77777777" w:rsidR="00685D52" w:rsidRDefault="00685D52" w:rsidP="00685D52">
      <w:pPr>
        <w:pStyle w:val="NoSpacing"/>
        <w:rPr>
          <w:rFonts w:ascii="Times New Roman" w:hAnsi="Times New Roman" w:cs="Times New Roman"/>
          <w:sz w:val="24"/>
          <w:szCs w:val="24"/>
        </w:rPr>
      </w:pPr>
    </w:p>
    <w:p w14:paraId="63F0639A" w14:textId="7FA6105D" w:rsidR="00685D52" w:rsidRDefault="00685D52" w:rsidP="00685D52">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356BECE2" w14:textId="77777777" w:rsidR="00685D52" w:rsidRDefault="00685D52" w:rsidP="00685D52">
      <w:pPr>
        <w:pStyle w:val="NoSpacing"/>
        <w:rPr>
          <w:rFonts w:ascii="Times New Roman" w:hAnsi="Times New Roman" w:cs="Times New Roman"/>
          <w:sz w:val="24"/>
          <w:szCs w:val="24"/>
        </w:rPr>
      </w:pPr>
    </w:p>
    <w:p w14:paraId="1D379721" w14:textId="77777777" w:rsidR="00685D52" w:rsidRDefault="00685D52" w:rsidP="00685D52">
      <w:pPr>
        <w:pStyle w:val="NoSpacing"/>
        <w:rPr>
          <w:rFonts w:ascii="Times New Roman" w:hAnsi="Times New Roman" w:cs="Times New Roman"/>
          <w:sz w:val="24"/>
          <w:szCs w:val="24"/>
        </w:rPr>
      </w:pPr>
    </w:p>
    <w:p w14:paraId="376795E3" w14:textId="4D51A053" w:rsidR="00685D52" w:rsidRPr="00685D52" w:rsidRDefault="00685D52" w:rsidP="00685D52">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sectPr w:rsidR="00685D52" w:rsidRPr="00685D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6C79B6"/>
    <w:multiLevelType w:val="hybridMultilevel"/>
    <w:tmpl w:val="3446B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D52"/>
    <w:rsid w:val="000311B1"/>
    <w:rsid w:val="00332CCB"/>
    <w:rsid w:val="00513C5D"/>
    <w:rsid w:val="00603A6B"/>
    <w:rsid w:val="00685D52"/>
    <w:rsid w:val="007D3698"/>
    <w:rsid w:val="00881484"/>
    <w:rsid w:val="00CD2C29"/>
    <w:rsid w:val="00ED0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BAA38"/>
  <w15:chartTrackingRefBased/>
  <w15:docId w15:val="{4EBD59AC-29C8-4A6E-9BBA-807B0E7D1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5D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5D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5D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5D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5D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5D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5D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5D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5D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5D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5D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5D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5D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5D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5D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5D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5D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5D52"/>
    <w:rPr>
      <w:rFonts w:eastAsiaTheme="majorEastAsia" w:cstheme="majorBidi"/>
      <w:color w:val="272727" w:themeColor="text1" w:themeTint="D8"/>
    </w:rPr>
  </w:style>
  <w:style w:type="paragraph" w:styleId="Title">
    <w:name w:val="Title"/>
    <w:basedOn w:val="Normal"/>
    <w:next w:val="Normal"/>
    <w:link w:val="TitleChar"/>
    <w:uiPriority w:val="10"/>
    <w:qFormat/>
    <w:rsid w:val="00685D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5D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5D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5D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5D52"/>
    <w:pPr>
      <w:spacing w:before="160"/>
      <w:jc w:val="center"/>
    </w:pPr>
    <w:rPr>
      <w:i/>
      <w:iCs/>
      <w:color w:val="404040" w:themeColor="text1" w:themeTint="BF"/>
    </w:rPr>
  </w:style>
  <w:style w:type="character" w:customStyle="1" w:styleId="QuoteChar">
    <w:name w:val="Quote Char"/>
    <w:basedOn w:val="DefaultParagraphFont"/>
    <w:link w:val="Quote"/>
    <w:uiPriority w:val="29"/>
    <w:rsid w:val="00685D52"/>
    <w:rPr>
      <w:i/>
      <w:iCs/>
      <w:color w:val="404040" w:themeColor="text1" w:themeTint="BF"/>
    </w:rPr>
  </w:style>
  <w:style w:type="paragraph" w:styleId="ListParagraph">
    <w:name w:val="List Paragraph"/>
    <w:basedOn w:val="Normal"/>
    <w:uiPriority w:val="34"/>
    <w:qFormat/>
    <w:rsid w:val="00685D52"/>
    <w:pPr>
      <w:ind w:left="720"/>
      <w:contextualSpacing/>
    </w:pPr>
  </w:style>
  <w:style w:type="character" w:styleId="IntenseEmphasis">
    <w:name w:val="Intense Emphasis"/>
    <w:basedOn w:val="DefaultParagraphFont"/>
    <w:uiPriority w:val="21"/>
    <w:qFormat/>
    <w:rsid w:val="00685D52"/>
    <w:rPr>
      <w:i/>
      <w:iCs/>
      <w:color w:val="0F4761" w:themeColor="accent1" w:themeShade="BF"/>
    </w:rPr>
  </w:style>
  <w:style w:type="paragraph" w:styleId="IntenseQuote">
    <w:name w:val="Intense Quote"/>
    <w:basedOn w:val="Normal"/>
    <w:next w:val="Normal"/>
    <w:link w:val="IntenseQuoteChar"/>
    <w:uiPriority w:val="30"/>
    <w:qFormat/>
    <w:rsid w:val="00685D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5D52"/>
    <w:rPr>
      <w:i/>
      <w:iCs/>
      <w:color w:val="0F4761" w:themeColor="accent1" w:themeShade="BF"/>
    </w:rPr>
  </w:style>
  <w:style w:type="character" w:styleId="IntenseReference">
    <w:name w:val="Intense Reference"/>
    <w:basedOn w:val="DefaultParagraphFont"/>
    <w:uiPriority w:val="32"/>
    <w:qFormat/>
    <w:rsid w:val="00685D52"/>
    <w:rPr>
      <w:b/>
      <w:bCs/>
      <w:smallCaps/>
      <w:color w:val="0F4761" w:themeColor="accent1" w:themeShade="BF"/>
      <w:spacing w:val="5"/>
    </w:rPr>
  </w:style>
  <w:style w:type="paragraph" w:styleId="NoSpacing">
    <w:name w:val="No Spacing"/>
    <w:uiPriority w:val="1"/>
    <w:qFormat/>
    <w:rsid w:val="00685D52"/>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3</cp:revision>
  <dcterms:created xsi:type="dcterms:W3CDTF">2026-01-27T13:35:00Z</dcterms:created>
  <dcterms:modified xsi:type="dcterms:W3CDTF">2026-02-10T21:25:00Z</dcterms:modified>
</cp:coreProperties>
</file>